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11"/>
      </w:tblGrid>
      <w:tr w:rsidR="0030727D" w:rsidTr="0030727D">
        <w:trPr>
          <w:trHeight w:val="914"/>
          <w:jc w:val="right"/>
        </w:trPr>
        <w:tc>
          <w:tcPr>
            <w:tcW w:w="5611" w:type="dxa"/>
          </w:tcPr>
          <w:p w:rsidR="0030727D" w:rsidRPr="0030727D" w:rsidRDefault="0030727D" w:rsidP="0030727D">
            <w:pPr>
              <w:keepNext/>
              <w:widowControl w:val="0"/>
              <w:autoSpaceDE w:val="0"/>
              <w:autoSpaceDN w:val="0"/>
              <w:adjustRightInd w:val="0"/>
              <w:spacing w:after="360"/>
              <w:jc w:val="both"/>
              <w:rPr>
                <w:sz w:val="28"/>
                <w:szCs w:val="28"/>
              </w:rPr>
            </w:pPr>
            <w:bookmarkStart w:id="0" w:name="_Toc468217666"/>
            <w:bookmarkStart w:id="1" w:name="_Toc468892633"/>
            <w:bookmarkStart w:id="2" w:name="_Toc473692370"/>
            <w:bookmarkStart w:id="3" w:name="_Toc476857551"/>
            <w:bookmarkStart w:id="4" w:name="_Toc350977285"/>
            <w:bookmarkStart w:id="5" w:name="_Toc481181856"/>
            <w:bookmarkStart w:id="6" w:name="_Toc477970516"/>
            <w:r w:rsidRPr="0030727D">
              <w:rPr>
                <w:sz w:val="28"/>
                <w:szCs w:val="28"/>
              </w:rPr>
              <w:t>Приложение № 1 к существенным условиям концессионного соглашения в отношении объектов теплоснабжения, находящихся в собственности муниципального образования «Катав-Ивановский муниц</w:t>
            </w:r>
            <w:r>
              <w:rPr>
                <w:sz w:val="28"/>
                <w:szCs w:val="28"/>
              </w:rPr>
              <w:t>и</w:t>
            </w:r>
            <w:r w:rsidRPr="0030727D">
              <w:rPr>
                <w:sz w:val="28"/>
                <w:szCs w:val="28"/>
              </w:rPr>
              <w:t>пальный район»</w:t>
            </w:r>
          </w:p>
        </w:tc>
      </w:tr>
    </w:tbl>
    <w:p w:rsidR="0030727D" w:rsidRDefault="0030727D" w:rsidP="006D6DF3">
      <w:pPr>
        <w:pStyle w:val="a4"/>
        <w:spacing w:line="240" w:lineRule="auto"/>
        <w:rPr>
          <w:sz w:val="28"/>
          <w:szCs w:val="28"/>
          <w:lang w:eastAsia="ru-RU"/>
        </w:rPr>
      </w:pPr>
      <w:bookmarkStart w:id="7" w:name="_Toc485514164"/>
      <w:bookmarkStart w:id="8" w:name="_Toc484822141"/>
    </w:p>
    <w:p w:rsidR="006D6DF3" w:rsidRPr="0030727D" w:rsidRDefault="006D6DF3" w:rsidP="006D6DF3">
      <w:pPr>
        <w:pStyle w:val="a4"/>
        <w:spacing w:line="240" w:lineRule="auto"/>
        <w:rPr>
          <w:sz w:val="28"/>
          <w:szCs w:val="28"/>
          <w:lang w:eastAsia="ru-RU"/>
        </w:rPr>
      </w:pPr>
      <w:r w:rsidRPr="0030727D">
        <w:rPr>
          <w:sz w:val="28"/>
          <w:szCs w:val="28"/>
          <w:lang w:eastAsia="ru-RU"/>
        </w:rPr>
        <w:t xml:space="preserve">Задание и основные мероприятия по Созданию Объекта </w:t>
      </w:r>
      <w:r w:rsidR="0030727D">
        <w:rPr>
          <w:sz w:val="28"/>
          <w:szCs w:val="28"/>
          <w:lang w:eastAsia="ru-RU"/>
        </w:rPr>
        <w:t xml:space="preserve">концессионного </w:t>
      </w:r>
      <w:r w:rsidRPr="0030727D">
        <w:rPr>
          <w:sz w:val="28"/>
          <w:szCs w:val="28"/>
          <w:lang w:eastAsia="ru-RU"/>
        </w:rPr>
        <w:t>соглашения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30727D">
        <w:rPr>
          <w:sz w:val="28"/>
          <w:szCs w:val="28"/>
          <w:lang w:eastAsia="ru-RU"/>
        </w:rPr>
        <w:t xml:space="preserve"> </w:t>
      </w:r>
      <w:r w:rsidR="0030727D" w:rsidRPr="0030727D">
        <w:rPr>
          <w:sz w:val="28"/>
          <w:szCs w:val="28"/>
        </w:rPr>
        <w:t>в отношении объектов теплоснабжения, находящихся в собственности муниципального образования «Катав-Ивановский муниц</w:t>
      </w:r>
      <w:r w:rsidR="0030727D">
        <w:rPr>
          <w:sz w:val="28"/>
          <w:szCs w:val="28"/>
        </w:rPr>
        <w:t>и</w:t>
      </w:r>
      <w:r w:rsidR="0030727D" w:rsidRPr="0030727D">
        <w:rPr>
          <w:sz w:val="28"/>
          <w:szCs w:val="28"/>
        </w:rPr>
        <w:t>пальный район»</w:t>
      </w:r>
    </w:p>
    <w:p w:rsidR="006D6DF3" w:rsidRPr="0030727D" w:rsidRDefault="006D6DF3" w:rsidP="006D6DF3">
      <w:pPr>
        <w:keepNext/>
        <w:numPr>
          <w:ilvl w:val="0"/>
          <w:numId w:val="2"/>
        </w:numPr>
        <w:autoSpaceDE w:val="0"/>
        <w:autoSpaceDN w:val="0"/>
        <w:adjustRightInd w:val="0"/>
        <w:spacing w:after="200"/>
        <w:rPr>
          <w:sz w:val="28"/>
          <w:szCs w:val="28"/>
        </w:rPr>
      </w:pPr>
      <w:r w:rsidRPr="0030727D">
        <w:rPr>
          <w:sz w:val="28"/>
          <w:szCs w:val="28"/>
        </w:rPr>
        <w:t>Цели Концессионного соглашения:</w:t>
      </w:r>
    </w:p>
    <w:p w:rsidR="006D6DF3" w:rsidRPr="0030727D" w:rsidRDefault="006D6DF3" w:rsidP="006D6DF3">
      <w:pPr>
        <w:keepNext/>
        <w:numPr>
          <w:ilvl w:val="0"/>
          <w:numId w:val="1"/>
        </w:numPr>
        <w:autoSpaceDE w:val="0"/>
        <w:autoSpaceDN w:val="0"/>
        <w:adjustRightInd w:val="0"/>
        <w:ind w:left="1134" w:hanging="567"/>
        <w:rPr>
          <w:sz w:val="28"/>
          <w:szCs w:val="28"/>
        </w:rPr>
      </w:pPr>
      <w:r w:rsidRPr="0030727D">
        <w:rPr>
          <w:sz w:val="28"/>
          <w:szCs w:val="28"/>
        </w:rPr>
        <w:t>повышение качества и надёжности теплоснабжения и горячего водоснабжения Потребителей в границах Лесного сельского поселения Катав-Ивановского муниципального района;</w:t>
      </w:r>
    </w:p>
    <w:p w:rsidR="006D6DF3" w:rsidRPr="0030727D" w:rsidRDefault="006D6DF3" w:rsidP="006D6DF3">
      <w:pPr>
        <w:keepNext/>
        <w:numPr>
          <w:ilvl w:val="0"/>
          <w:numId w:val="1"/>
        </w:numPr>
        <w:autoSpaceDE w:val="0"/>
        <w:autoSpaceDN w:val="0"/>
        <w:adjustRightInd w:val="0"/>
        <w:ind w:left="1134" w:hanging="567"/>
        <w:rPr>
          <w:sz w:val="28"/>
          <w:szCs w:val="28"/>
        </w:rPr>
      </w:pPr>
      <w:r w:rsidRPr="0030727D">
        <w:rPr>
          <w:sz w:val="28"/>
          <w:szCs w:val="28"/>
        </w:rPr>
        <w:t>снижение затрат, связанных с выработкой и транспортировкой тепловой энергии;</w:t>
      </w:r>
    </w:p>
    <w:p w:rsidR="006D6DF3" w:rsidRPr="0030727D" w:rsidRDefault="006D6DF3" w:rsidP="006D6DF3">
      <w:pPr>
        <w:keepNext/>
        <w:numPr>
          <w:ilvl w:val="0"/>
          <w:numId w:val="1"/>
        </w:numPr>
        <w:autoSpaceDE w:val="0"/>
        <w:autoSpaceDN w:val="0"/>
        <w:adjustRightInd w:val="0"/>
        <w:ind w:left="1134" w:hanging="567"/>
        <w:rPr>
          <w:sz w:val="28"/>
          <w:szCs w:val="28"/>
        </w:rPr>
      </w:pPr>
      <w:r w:rsidRPr="0030727D">
        <w:rPr>
          <w:sz w:val="28"/>
          <w:szCs w:val="28"/>
        </w:rPr>
        <w:t>повышение эффективности производства тепловой энергии и поставки её Потребителям;</w:t>
      </w:r>
    </w:p>
    <w:p w:rsidR="006D6DF3" w:rsidRPr="0030727D" w:rsidRDefault="006D6DF3" w:rsidP="006D6DF3">
      <w:pPr>
        <w:keepNext/>
        <w:numPr>
          <w:ilvl w:val="0"/>
          <w:numId w:val="1"/>
        </w:numPr>
        <w:autoSpaceDE w:val="0"/>
        <w:autoSpaceDN w:val="0"/>
        <w:adjustRightInd w:val="0"/>
        <w:spacing w:after="200"/>
        <w:ind w:left="1134" w:hanging="567"/>
        <w:rPr>
          <w:sz w:val="28"/>
          <w:szCs w:val="28"/>
        </w:rPr>
      </w:pPr>
      <w:r w:rsidRPr="0030727D">
        <w:rPr>
          <w:sz w:val="28"/>
          <w:szCs w:val="28"/>
        </w:rPr>
        <w:t>снижение себестоимости поставляемой Потребителям тепловой энергии.</w:t>
      </w:r>
    </w:p>
    <w:p w:rsidR="00171F43" w:rsidRPr="0030727D" w:rsidRDefault="00171F43" w:rsidP="00171F43">
      <w:pPr>
        <w:keepNext/>
        <w:autoSpaceDE w:val="0"/>
        <w:autoSpaceDN w:val="0"/>
        <w:adjustRightInd w:val="0"/>
        <w:spacing w:after="200"/>
        <w:rPr>
          <w:sz w:val="28"/>
          <w:szCs w:val="28"/>
        </w:rPr>
      </w:pPr>
    </w:p>
    <w:p w:rsidR="00171F43" w:rsidRPr="0030727D" w:rsidRDefault="00171F43" w:rsidP="00171F43">
      <w:pPr>
        <w:keepNext/>
        <w:autoSpaceDE w:val="0"/>
        <w:autoSpaceDN w:val="0"/>
        <w:adjustRightInd w:val="0"/>
        <w:spacing w:after="200"/>
        <w:rPr>
          <w:sz w:val="28"/>
          <w:szCs w:val="28"/>
        </w:rPr>
      </w:pPr>
      <w:r w:rsidRPr="0030727D">
        <w:rPr>
          <w:sz w:val="28"/>
          <w:szCs w:val="28"/>
        </w:rPr>
        <w:t xml:space="preserve">Год начала реализации мероприятия – </w:t>
      </w:r>
      <w:r w:rsidR="00022D03" w:rsidRPr="0030727D">
        <w:rPr>
          <w:sz w:val="28"/>
          <w:szCs w:val="28"/>
          <w:lang w:val="en-US"/>
        </w:rPr>
        <w:t>II</w:t>
      </w:r>
      <w:r w:rsidR="00022D03" w:rsidRPr="0030727D">
        <w:rPr>
          <w:sz w:val="28"/>
          <w:szCs w:val="28"/>
        </w:rPr>
        <w:t xml:space="preserve"> квартал </w:t>
      </w:r>
      <w:r w:rsidRPr="0030727D">
        <w:rPr>
          <w:sz w:val="28"/>
          <w:szCs w:val="28"/>
        </w:rPr>
        <w:t>2019 год</w:t>
      </w:r>
    </w:p>
    <w:p w:rsidR="00171F43" w:rsidRPr="0030727D" w:rsidRDefault="00171F43" w:rsidP="00171F43">
      <w:pPr>
        <w:keepNext/>
        <w:autoSpaceDE w:val="0"/>
        <w:autoSpaceDN w:val="0"/>
        <w:adjustRightInd w:val="0"/>
        <w:spacing w:after="200"/>
        <w:rPr>
          <w:sz w:val="28"/>
          <w:szCs w:val="28"/>
        </w:rPr>
      </w:pPr>
      <w:r w:rsidRPr="0030727D">
        <w:rPr>
          <w:sz w:val="28"/>
          <w:szCs w:val="28"/>
        </w:rPr>
        <w:t xml:space="preserve">Год окончания реализации мероприятия – </w:t>
      </w:r>
      <w:r w:rsidR="00022D03" w:rsidRPr="0030727D">
        <w:rPr>
          <w:sz w:val="28"/>
          <w:szCs w:val="28"/>
          <w:lang w:val="en-US"/>
        </w:rPr>
        <w:t>III</w:t>
      </w:r>
      <w:r w:rsidR="00022D03" w:rsidRPr="0030727D">
        <w:rPr>
          <w:sz w:val="28"/>
          <w:szCs w:val="28"/>
        </w:rPr>
        <w:t xml:space="preserve"> квартал </w:t>
      </w:r>
      <w:r w:rsidRPr="0030727D">
        <w:rPr>
          <w:sz w:val="28"/>
          <w:szCs w:val="28"/>
        </w:rPr>
        <w:t>2019 год</w:t>
      </w:r>
    </w:p>
    <w:p w:rsidR="00171F43" w:rsidRPr="0030727D" w:rsidRDefault="00171F43" w:rsidP="00171F43">
      <w:pPr>
        <w:keepNext/>
        <w:autoSpaceDE w:val="0"/>
        <w:autoSpaceDN w:val="0"/>
        <w:adjustRightInd w:val="0"/>
        <w:spacing w:after="200"/>
        <w:rPr>
          <w:sz w:val="28"/>
          <w:szCs w:val="28"/>
        </w:rPr>
      </w:pPr>
      <w:r w:rsidRPr="0030727D">
        <w:rPr>
          <w:sz w:val="28"/>
          <w:szCs w:val="28"/>
        </w:rPr>
        <w:t xml:space="preserve">Срок ввода объекта в эксплуатацию – </w:t>
      </w:r>
      <w:r w:rsidR="00022D03" w:rsidRPr="0030727D">
        <w:rPr>
          <w:sz w:val="28"/>
          <w:szCs w:val="28"/>
        </w:rPr>
        <w:t xml:space="preserve"> </w:t>
      </w:r>
      <w:r w:rsidR="00022D03" w:rsidRPr="0030727D">
        <w:rPr>
          <w:sz w:val="28"/>
          <w:szCs w:val="28"/>
          <w:lang w:val="en-US"/>
        </w:rPr>
        <w:t>III</w:t>
      </w:r>
      <w:r w:rsidR="00022D03" w:rsidRPr="0030727D">
        <w:rPr>
          <w:sz w:val="28"/>
          <w:szCs w:val="28"/>
        </w:rPr>
        <w:t xml:space="preserve"> квартал </w:t>
      </w:r>
      <w:r w:rsidRPr="0030727D">
        <w:rPr>
          <w:sz w:val="28"/>
          <w:szCs w:val="28"/>
        </w:rPr>
        <w:t>2019 год</w:t>
      </w:r>
    </w:p>
    <w:p w:rsidR="00171F43" w:rsidRPr="0030727D" w:rsidRDefault="00171F43" w:rsidP="00171F43">
      <w:pPr>
        <w:keepNext/>
        <w:autoSpaceDE w:val="0"/>
        <w:autoSpaceDN w:val="0"/>
        <w:adjustRightInd w:val="0"/>
        <w:spacing w:after="200"/>
        <w:rPr>
          <w:sz w:val="28"/>
          <w:szCs w:val="28"/>
        </w:rPr>
      </w:pPr>
    </w:p>
    <w:p w:rsidR="003A281E" w:rsidRDefault="006D6DF3" w:rsidP="006D6DF3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00"/>
        <w:ind w:left="714" w:hanging="357"/>
        <w:rPr>
          <w:sz w:val="28"/>
          <w:szCs w:val="28"/>
        </w:rPr>
      </w:pPr>
      <w:r w:rsidRPr="0030727D">
        <w:rPr>
          <w:sz w:val="28"/>
          <w:szCs w:val="28"/>
        </w:rPr>
        <w:t>Концессионер обязан осуществить следующие основные мероприятия по Созданию Объекта соглашения</w:t>
      </w:r>
      <w:r w:rsidR="00AA7BDA" w:rsidRPr="0030727D">
        <w:rPr>
          <w:sz w:val="28"/>
          <w:szCs w:val="28"/>
        </w:rPr>
        <w:t xml:space="preserve"> (прилагается)</w:t>
      </w:r>
      <w:r w:rsidRPr="0030727D">
        <w:rPr>
          <w:sz w:val="28"/>
          <w:szCs w:val="28"/>
        </w:rPr>
        <w:t>:</w:t>
      </w:r>
    </w:p>
    <w:p w:rsidR="00FD0552" w:rsidRDefault="00FD0552" w:rsidP="00FD0552">
      <w:pPr>
        <w:keepNext/>
        <w:widowControl w:val="0"/>
        <w:autoSpaceDE w:val="0"/>
        <w:autoSpaceDN w:val="0"/>
        <w:adjustRightInd w:val="0"/>
        <w:spacing w:before="240" w:after="200"/>
        <w:ind w:left="714"/>
        <w:rPr>
          <w:sz w:val="28"/>
          <w:szCs w:val="28"/>
        </w:rPr>
      </w:pPr>
    </w:p>
    <w:tbl>
      <w:tblPr>
        <w:tblpPr w:leftFromText="180" w:rightFromText="180" w:vertAnchor="page" w:horzAnchor="margin" w:tblpY="5071"/>
        <w:tblW w:w="5205" w:type="pct"/>
        <w:tblLayout w:type="fixed"/>
        <w:tblLook w:val="04A0"/>
      </w:tblPr>
      <w:tblGrid>
        <w:gridCol w:w="377"/>
        <w:gridCol w:w="1117"/>
        <w:gridCol w:w="1228"/>
        <w:gridCol w:w="1478"/>
        <w:gridCol w:w="1047"/>
        <w:gridCol w:w="474"/>
        <w:gridCol w:w="779"/>
        <w:gridCol w:w="1013"/>
        <w:gridCol w:w="890"/>
        <w:gridCol w:w="1010"/>
        <w:gridCol w:w="1361"/>
        <w:gridCol w:w="933"/>
        <w:gridCol w:w="1502"/>
        <w:gridCol w:w="1093"/>
        <w:gridCol w:w="1090"/>
      </w:tblGrid>
      <w:tr w:rsidR="00FD0552" w:rsidRPr="00AF6CDD" w:rsidTr="009A58AA">
        <w:trPr>
          <w:trHeight w:val="495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lastRenderedPageBreak/>
              <w:t>номер мероприятия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Наименование ЦСТ и населённого пункта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 xml:space="preserve">Наименование мероприятия 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Описание мероприятий и основные параметры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Измеритель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Способ определения оценочной стоимости реализации мероприятия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 xml:space="preserve">Оценочная цена за единицу объёма в ценах 2018 года, 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тыс</w:t>
            </w: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. руб.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 xml:space="preserve">Оценочная стоимость реализации мероприятия в  ценах 2018г., 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млн</w:t>
            </w: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. руб</w:t>
            </w:r>
            <w:r>
              <w:rPr>
                <w:rFonts w:ascii="Arial" w:hAnsi="Arial" w:cs="Arial"/>
                <w:color w:val="000000"/>
                <w:sz w:val="13"/>
                <w:szCs w:val="13"/>
              </w:rPr>
              <w:t>.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Предполагаемый источник финансирования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Срок реализации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Ожидаемые ежегодные экономические эффекты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Простой срок окупаемости, лет</w:t>
            </w:r>
          </w:p>
        </w:tc>
      </w:tr>
      <w:tr w:rsidR="00FD0552" w:rsidRPr="00AF6CDD" w:rsidTr="009A58AA">
        <w:trPr>
          <w:trHeight w:val="805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bCs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bCs/>
                <w:color w:val="000000"/>
                <w:sz w:val="13"/>
                <w:szCs w:val="13"/>
              </w:rPr>
              <w:t>описание измерителя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bCs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bCs/>
                <w:color w:val="000000"/>
                <w:sz w:val="13"/>
                <w:szCs w:val="13"/>
              </w:rPr>
              <w:t>ед. изм.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bCs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bCs/>
                <w:color w:val="000000"/>
                <w:sz w:val="13"/>
                <w:szCs w:val="13"/>
              </w:rPr>
              <w:t>значение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Описания эффекта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 xml:space="preserve">Сумма, экономии 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млн. руб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</w:tr>
      <w:tr w:rsidR="00FD0552" w:rsidRPr="00AF6CDD" w:rsidTr="009A58AA">
        <w:trPr>
          <w:trHeight w:val="1399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F6CDD">
              <w:rPr>
                <w:rFonts w:ascii="Arial" w:hAnsi="Arial" w:cs="Arial"/>
                <w:sz w:val="13"/>
                <w:szCs w:val="13"/>
              </w:rPr>
              <w:t>ЦСТ "Лесное" в                        п. Совхозный.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Наладка гидравлического режима тепловых сетей.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Поверочный гидравлический расчёт. Калибровка электронной модели. Наладочный гидравлический расчёт. Балансировка тепловой сети.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bCs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bCs/>
                <w:color w:val="000000"/>
                <w:sz w:val="13"/>
                <w:szCs w:val="13"/>
              </w:rPr>
              <w:t>система теплоснабжения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 xml:space="preserve">ед.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мониторинг рыночных цен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200,0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0,2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собственные средства теплоснабжающей организации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2019-2020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Экономия ТЭР. Повышение качества  теплоснабжения.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0,4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0,5</w:t>
            </w:r>
          </w:p>
        </w:tc>
      </w:tr>
      <w:tr w:rsidR="00FD0552" w:rsidRPr="00AF6CDD" w:rsidTr="009A58AA">
        <w:trPr>
          <w:trHeight w:val="140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F6CDD">
              <w:rPr>
                <w:rFonts w:ascii="Arial" w:hAnsi="Arial" w:cs="Arial"/>
                <w:sz w:val="13"/>
                <w:szCs w:val="13"/>
              </w:rPr>
              <w:t>ЦСТ "Лесное" в                         п. Совхозный.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Техническое перевооружение существующих участков тепловой сети с использованием стальных труб в ППУ изоляции.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Участки с подземной прокладкой. Проектные работы. Приобретение материалов. Строительно-монтажные работы. Балансировка тепловой сети.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протяжённость участков сетей подлежащей техническому перевооружению в двухтрубном исчислении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км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0,8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 xml:space="preserve">НЦС81-02-13-2017 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11302,16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9,04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бюджетные средства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2019-2020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Экономия ТЭР. Повышение качества  и надёжности теплоснабжения.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Calibri" w:hAnsi="Calibri"/>
                <w:color w:val="000000"/>
                <w:sz w:val="13"/>
                <w:szCs w:val="13"/>
              </w:rPr>
            </w:pPr>
            <w:r w:rsidRPr="00AF6CDD">
              <w:rPr>
                <w:rFonts w:ascii="Calibri" w:hAnsi="Calibri"/>
                <w:color w:val="000000"/>
                <w:sz w:val="13"/>
                <w:szCs w:val="13"/>
              </w:rPr>
              <w:t>0,6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15,1</w:t>
            </w:r>
          </w:p>
        </w:tc>
      </w:tr>
      <w:tr w:rsidR="00FD0552" w:rsidRPr="00AF6CDD" w:rsidTr="009A58AA">
        <w:trPr>
          <w:trHeight w:val="1269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F6CDD">
              <w:rPr>
                <w:rFonts w:ascii="Arial" w:hAnsi="Arial" w:cs="Arial"/>
                <w:sz w:val="13"/>
                <w:szCs w:val="13"/>
              </w:rPr>
              <w:t>ЦСТ "Лесное" в                        п. Совхозный.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Строительство сетей наружных сетей ГВС с циркуляцией.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Участки с подземной прокладкой. Проектные работы. Приобретение материалов. Строительно-монтажные работы. Балансировка тепловой сети.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протяжённость участков сетей подлежащей техническому перевооружению в двухтрубном исчислении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км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1,3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 xml:space="preserve">НЦС81-02-13-2017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10237,00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13,31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бюджетные средства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2019-2020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Качественное ГВС круглый год.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AF6CDD">
              <w:rPr>
                <w:rFonts w:ascii="Arial" w:hAnsi="Arial" w:cs="Arial"/>
                <w:color w:val="000000"/>
                <w:sz w:val="13"/>
                <w:szCs w:val="13"/>
              </w:rPr>
              <w:t>─</w:t>
            </w:r>
          </w:p>
        </w:tc>
      </w:tr>
    </w:tbl>
    <w:tbl>
      <w:tblPr>
        <w:tblW w:w="5198" w:type="pct"/>
        <w:tblLook w:val="04A0"/>
      </w:tblPr>
      <w:tblGrid>
        <w:gridCol w:w="518"/>
        <w:gridCol w:w="388"/>
        <w:gridCol w:w="1189"/>
        <w:gridCol w:w="1434"/>
        <w:gridCol w:w="1184"/>
        <w:gridCol w:w="1196"/>
        <w:gridCol w:w="625"/>
        <w:gridCol w:w="820"/>
        <w:gridCol w:w="1076"/>
        <w:gridCol w:w="943"/>
        <w:gridCol w:w="1072"/>
        <w:gridCol w:w="1350"/>
        <w:gridCol w:w="989"/>
        <w:gridCol w:w="1302"/>
        <w:gridCol w:w="697"/>
        <w:gridCol w:w="1082"/>
      </w:tblGrid>
      <w:tr w:rsidR="00FD0552" w:rsidRPr="00AF6CDD" w:rsidTr="009A58AA">
        <w:trPr>
          <w:trHeight w:val="54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№пп</w:t>
            </w:r>
          </w:p>
        </w:tc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номер мероприятия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Наименование ЦСТ и населённого пункта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 xml:space="preserve">Наименование мероприятия 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Описание мероприятий и основные параметры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Измеритель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Способ определения оценочной стоимости реализации мероприятия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 xml:space="preserve">Оценочная  цена за единицу объёма в ценах 2018 года, 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тыс</w:t>
            </w: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. руб.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 xml:space="preserve">Оценочная стоимость реализации мероприятия в  ценах 2018г., 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млн. руб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Предполагаемый источник финансирования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Срок реализации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Ожидаемые ежегодные эффекты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Простой срок окупаемости, лет</w:t>
            </w:r>
          </w:p>
        </w:tc>
      </w:tr>
      <w:tr w:rsidR="00FD0552" w:rsidRPr="00AF6CDD" w:rsidTr="009A58AA">
        <w:trPr>
          <w:trHeight w:val="835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2F59C6" w:rsidRDefault="00FD0552" w:rsidP="009A58AA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2F59C6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описание измерителя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2F59C6" w:rsidRDefault="00FD0552" w:rsidP="009A58AA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2F59C6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ед. изм.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2F59C6" w:rsidRDefault="00FD0552" w:rsidP="009A58AA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2F59C6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значение</w:t>
            </w: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Описания эффекта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Сумма, млн. руб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D0552" w:rsidRPr="00AF6CDD" w:rsidTr="009A58AA">
        <w:trPr>
          <w:trHeight w:val="575"/>
        </w:trPr>
        <w:tc>
          <w:tcPr>
            <w:tcW w:w="1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ЦСТ "Лесное"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F6CDD">
              <w:rPr>
                <w:rFonts w:ascii="Arial" w:hAnsi="Arial" w:cs="Arial"/>
                <w:sz w:val="14"/>
                <w:szCs w:val="14"/>
              </w:rPr>
              <w:t>в п. Совхозный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Строительство роботизированной газовой блочно-модульной котельной в п. Совхозный.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Проектные работы, экспертиза, оборудование, материалы, строительно-монтажные и приёмо-сдаточные работы.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установленная мощность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Гкал/ч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3,35</w:t>
            </w: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FD0552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 xml:space="preserve">НЦС81-02-19-2017 </w:t>
            </w:r>
          </w:p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9749,9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32,7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бюджетные средства, инвестиционная надбавка к тарифу.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2019-2020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экономия ТЭР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,0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6,5</w:t>
            </w:r>
          </w:p>
        </w:tc>
      </w:tr>
      <w:tr w:rsidR="00FD0552" w:rsidRPr="00AF6CDD" w:rsidTr="009A58AA">
        <w:trPr>
          <w:trHeight w:val="555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повышение надёжности теплоснабжения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─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D0552" w:rsidRPr="00AF6CDD" w:rsidTr="009A58AA">
        <w:trPr>
          <w:trHeight w:val="563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экономия фонда оплаты труда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552" w:rsidRPr="00AF6CDD" w:rsidRDefault="00FD0552" w:rsidP="009A58A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F6CDD">
              <w:rPr>
                <w:rFonts w:ascii="Arial" w:hAnsi="Arial" w:cs="Arial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552" w:rsidRPr="00AF6CDD" w:rsidRDefault="00FD0552" w:rsidP="009A58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:rsidR="00FD0552" w:rsidRDefault="00FD0552" w:rsidP="00FD0552">
      <w:pPr>
        <w:pStyle w:val="a9"/>
        <w:numPr>
          <w:ilvl w:val="0"/>
          <w:numId w:val="2"/>
        </w:numPr>
      </w:pPr>
      <w:bookmarkStart w:id="9" w:name="_GoBack"/>
      <w:bookmarkEnd w:id="9"/>
    </w:p>
    <w:p w:rsidR="00FD0552" w:rsidRDefault="00FD0552" w:rsidP="00FD0552">
      <w:pPr>
        <w:pStyle w:val="a9"/>
        <w:numPr>
          <w:ilvl w:val="0"/>
          <w:numId w:val="2"/>
        </w:numPr>
      </w:pPr>
    </w:p>
    <w:p w:rsidR="00FD0552" w:rsidRPr="00611A91" w:rsidRDefault="00FD0552" w:rsidP="00FD0552">
      <w:pPr>
        <w:keepNext/>
        <w:widowControl w:val="0"/>
        <w:autoSpaceDE w:val="0"/>
        <w:autoSpaceDN w:val="0"/>
        <w:adjustRightInd w:val="0"/>
        <w:spacing w:before="240" w:after="200"/>
        <w:ind w:left="714"/>
        <w:rPr>
          <w:sz w:val="28"/>
          <w:szCs w:val="28"/>
        </w:rPr>
      </w:pPr>
    </w:p>
    <w:sectPr w:rsidR="00FD0552" w:rsidRPr="00611A91" w:rsidSect="0030727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66C" w:rsidRDefault="00A2066C" w:rsidP="003A281E">
      <w:r>
        <w:separator/>
      </w:r>
    </w:p>
  </w:endnote>
  <w:endnote w:type="continuationSeparator" w:id="1">
    <w:p w:rsidR="00A2066C" w:rsidRDefault="00A2066C" w:rsidP="003A2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66C" w:rsidRDefault="00A2066C" w:rsidP="003A281E">
      <w:r>
        <w:separator/>
      </w:r>
    </w:p>
  </w:footnote>
  <w:footnote w:type="continuationSeparator" w:id="1">
    <w:p w:rsidR="00A2066C" w:rsidRDefault="00A2066C" w:rsidP="003A2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97DD0"/>
    <w:multiLevelType w:val="multilevel"/>
    <w:tmpl w:val="B19E99FC"/>
    <w:lvl w:ilvl="0">
      <w:start w:val="1"/>
      <w:numFmt w:val="decimal"/>
      <w:lvlText w:val="%1."/>
      <w:lvlJc w:val="left"/>
      <w:pPr>
        <w:ind w:left="47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6DCB4759"/>
    <w:multiLevelType w:val="multilevel"/>
    <w:tmpl w:val="C8D2A1E8"/>
    <w:lvl w:ilvl="0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>
    <w:nsid w:val="767D7623"/>
    <w:multiLevelType w:val="hybridMultilevel"/>
    <w:tmpl w:val="E6969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DF3"/>
    <w:rsid w:val="00001240"/>
    <w:rsid w:val="000066FD"/>
    <w:rsid w:val="00014463"/>
    <w:rsid w:val="0002152C"/>
    <w:rsid w:val="00022D03"/>
    <w:rsid w:val="00053C3F"/>
    <w:rsid w:val="00054F21"/>
    <w:rsid w:val="000743B5"/>
    <w:rsid w:val="00092090"/>
    <w:rsid w:val="000945CE"/>
    <w:rsid w:val="000B652D"/>
    <w:rsid w:val="000B7160"/>
    <w:rsid w:val="000C6BDC"/>
    <w:rsid w:val="000D7418"/>
    <w:rsid w:val="00114894"/>
    <w:rsid w:val="001207B0"/>
    <w:rsid w:val="00137310"/>
    <w:rsid w:val="00171F43"/>
    <w:rsid w:val="0018240A"/>
    <w:rsid w:val="00184CA3"/>
    <w:rsid w:val="00184CA6"/>
    <w:rsid w:val="001928FC"/>
    <w:rsid w:val="001C4471"/>
    <w:rsid w:val="001C6693"/>
    <w:rsid w:val="001F4FB4"/>
    <w:rsid w:val="00201B73"/>
    <w:rsid w:val="00210EC5"/>
    <w:rsid w:val="0022258C"/>
    <w:rsid w:val="0024647E"/>
    <w:rsid w:val="002511C0"/>
    <w:rsid w:val="00261E56"/>
    <w:rsid w:val="00274AF9"/>
    <w:rsid w:val="00274F21"/>
    <w:rsid w:val="00291A05"/>
    <w:rsid w:val="00294E7B"/>
    <w:rsid w:val="002A2A97"/>
    <w:rsid w:val="002B277B"/>
    <w:rsid w:val="002B4A9C"/>
    <w:rsid w:val="002D2108"/>
    <w:rsid w:val="002D5259"/>
    <w:rsid w:val="0030727D"/>
    <w:rsid w:val="00327019"/>
    <w:rsid w:val="0034379E"/>
    <w:rsid w:val="00355966"/>
    <w:rsid w:val="003807AE"/>
    <w:rsid w:val="0039140D"/>
    <w:rsid w:val="003954BB"/>
    <w:rsid w:val="003A281E"/>
    <w:rsid w:val="003B6A49"/>
    <w:rsid w:val="003E5D8B"/>
    <w:rsid w:val="003F7FA0"/>
    <w:rsid w:val="00401E92"/>
    <w:rsid w:val="0040749B"/>
    <w:rsid w:val="004323C3"/>
    <w:rsid w:val="00440E9A"/>
    <w:rsid w:val="00446CF7"/>
    <w:rsid w:val="0045050F"/>
    <w:rsid w:val="00462DDA"/>
    <w:rsid w:val="00475F97"/>
    <w:rsid w:val="004829BC"/>
    <w:rsid w:val="0049552F"/>
    <w:rsid w:val="00496085"/>
    <w:rsid w:val="00530C60"/>
    <w:rsid w:val="00534688"/>
    <w:rsid w:val="0056181A"/>
    <w:rsid w:val="00591E20"/>
    <w:rsid w:val="005B482F"/>
    <w:rsid w:val="005B4B45"/>
    <w:rsid w:val="00611A91"/>
    <w:rsid w:val="00613EB3"/>
    <w:rsid w:val="006159B3"/>
    <w:rsid w:val="00621039"/>
    <w:rsid w:val="006333A8"/>
    <w:rsid w:val="006337D5"/>
    <w:rsid w:val="0067299D"/>
    <w:rsid w:val="006A6250"/>
    <w:rsid w:val="006D6DF3"/>
    <w:rsid w:val="006D752A"/>
    <w:rsid w:val="006F3C0B"/>
    <w:rsid w:val="006F7045"/>
    <w:rsid w:val="00716699"/>
    <w:rsid w:val="007248E7"/>
    <w:rsid w:val="00747A0D"/>
    <w:rsid w:val="007541DC"/>
    <w:rsid w:val="0077242E"/>
    <w:rsid w:val="00777CC5"/>
    <w:rsid w:val="0078591E"/>
    <w:rsid w:val="00787CAD"/>
    <w:rsid w:val="00822094"/>
    <w:rsid w:val="00825C8F"/>
    <w:rsid w:val="0082790C"/>
    <w:rsid w:val="00893668"/>
    <w:rsid w:val="00895DEB"/>
    <w:rsid w:val="00896FCC"/>
    <w:rsid w:val="008A57D4"/>
    <w:rsid w:val="008B10C0"/>
    <w:rsid w:val="008C315F"/>
    <w:rsid w:val="008F0900"/>
    <w:rsid w:val="008F18DB"/>
    <w:rsid w:val="009064C5"/>
    <w:rsid w:val="00934574"/>
    <w:rsid w:val="009477B0"/>
    <w:rsid w:val="00955EC3"/>
    <w:rsid w:val="00980022"/>
    <w:rsid w:val="009D0B55"/>
    <w:rsid w:val="009F35F8"/>
    <w:rsid w:val="009F4003"/>
    <w:rsid w:val="00A07AC0"/>
    <w:rsid w:val="00A11D76"/>
    <w:rsid w:val="00A13718"/>
    <w:rsid w:val="00A2066C"/>
    <w:rsid w:val="00A2283F"/>
    <w:rsid w:val="00A26DCC"/>
    <w:rsid w:val="00A51A7B"/>
    <w:rsid w:val="00A60C51"/>
    <w:rsid w:val="00A73B4F"/>
    <w:rsid w:val="00A74E21"/>
    <w:rsid w:val="00AA7BDA"/>
    <w:rsid w:val="00AB103C"/>
    <w:rsid w:val="00AB686C"/>
    <w:rsid w:val="00AF07E0"/>
    <w:rsid w:val="00B20EF0"/>
    <w:rsid w:val="00B23781"/>
    <w:rsid w:val="00B51CCC"/>
    <w:rsid w:val="00B772D7"/>
    <w:rsid w:val="00BC4FCC"/>
    <w:rsid w:val="00BF0343"/>
    <w:rsid w:val="00C0559B"/>
    <w:rsid w:val="00C10134"/>
    <w:rsid w:val="00C24023"/>
    <w:rsid w:val="00C24DFD"/>
    <w:rsid w:val="00C30759"/>
    <w:rsid w:val="00C33171"/>
    <w:rsid w:val="00C467A9"/>
    <w:rsid w:val="00C701DD"/>
    <w:rsid w:val="00C80B9A"/>
    <w:rsid w:val="00C822C8"/>
    <w:rsid w:val="00C847B2"/>
    <w:rsid w:val="00CD4DCE"/>
    <w:rsid w:val="00CE00BA"/>
    <w:rsid w:val="00D05FED"/>
    <w:rsid w:val="00D47AC6"/>
    <w:rsid w:val="00D71A31"/>
    <w:rsid w:val="00DC65F3"/>
    <w:rsid w:val="00DC7938"/>
    <w:rsid w:val="00DF30C6"/>
    <w:rsid w:val="00DF6247"/>
    <w:rsid w:val="00E04C66"/>
    <w:rsid w:val="00E3025B"/>
    <w:rsid w:val="00E36A15"/>
    <w:rsid w:val="00E452C6"/>
    <w:rsid w:val="00E93353"/>
    <w:rsid w:val="00E94D62"/>
    <w:rsid w:val="00F50DD4"/>
    <w:rsid w:val="00FA2C66"/>
    <w:rsid w:val="00FC1E25"/>
    <w:rsid w:val="00FD0552"/>
    <w:rsid w:val="00FE1011"/>
    <w:rsid w:val="00FE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ЧИЙ"/>
    <w:qFormat/>
    <w:rsid w:val="006D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D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азвание приложения"/>
    <w:basedOn w:val="a"/>
    <w:qFormat/>
    <w:rsid w:val="006D6DF3"/>
    <w:pPr>
      <w:spacing w:after="160" w:line="259" w:lineRule="auto"/>
      <w:jc w:val="center"/>
    </w:pPr>
    <w:rPr>
      <w:rFonts w:eastAsia="Calibri"/>
      <w:b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3A28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2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28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2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D0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sobdep2</cp:lastModifiedBy>
  <cp:revision>2</cp:revision>
  <cp:lastPrinted>2019-03-20T05:33:00Z</cp:lastPrinted>
  <dcterms:created xsi:type="dcterms:W3CDTF">2019-03-26T03:12:00Z</dcterms:created>
  <dcterms:modified xsi:type="dcterms:W3CDTF">2019-03-26T03:12:00Z</dcterms:modified>
</cp:coreProperties>
</file>